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16" w:rsidRPr="00026916" w:rsidRDefault="00026916" w:rsidP="00026916">
      <w:pPr>
        <w:pStyle w:val="NoSpacing"/>
        <w:rPr>
          <w:b/>
        </w:rPr>
      </w:pPr>
      <w:r w:rsidRPr="00026916">
        <w:rPr>
          <w:b/>
        </w:rPr>
        <w:t>Florida</w:t>
      </w:r>
      <w:r w:rsidRPr="00026916">
        <w:rPr>
          <w:b/>
        </w:rPr>
        <w:t xml:space="preserve"> Topics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Who Owns History? The State of Florida versus Mel Fisher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Environmental Compromise: From Draining the Everglades to Protecting Them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Anti-Catholic Sentiment of Governor Sidney J. Catts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Battling the Cold: The Impact of the 1899 and 1989 Freezes on the Citrus Industry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Beacons in the War: Confederate and Union Attempts to Control Florida’s Lighthouses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Black Men in Blue Coats: African American Soldiers in the Civil War in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Black Seminoles during the Seminole Wars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Conflict, Compromise—and Betrayal:  General Jessup’s False Use of the White Flag of Truce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Conflict and Compromise on the Florida Frontier:  The 1763 Treaty of Paris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Conflict on the Border: Andrew Jackson and Spanish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Convict Labor Leasing in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An End to Reconstruction: The Disputed Presidential Election of 1876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Enemy Offshore: The German U-Boat Threat to Florida in World War II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Fire and Sword: Governor James Moore’s Destruction of the Spanish Missions in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Florida Lighthouses: Conflicts with Wreckers, Slavers, and Natives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Florida’s Wars of Indian Removal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 xml:space="preserve">Fort </w:t>
      </w:r>
      <w:proofErr w:type="spellStart"/>
      <w:r w:rsidRPr="00026916">
        <w:t>Mose</w:t>
      </w:r>
      <w:proofErr w:type="spellEnd"/>
      <w:r w:rsidRPr="00026916">
        <w:t>: Spanish Florida’s African American Outpost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Freedom or Return: The Evolution of Florida’s Cuban Immigration Policies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From Collective to Individual Ownership: The Dawes Act of 1887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Governor LeRoy Collins: A Moderate Figure for Civil Rights in a Southern State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Harry T. Moore and the NAACP in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 xml:space="preserve"> “Kill the Indian and Save the Man”: Richard H. Pratt and the Carlisle Indian School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Kingsley Plantation: Freedom and Slavery in Plantation-Era Florida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Patriots Revolt: Amelia Island in 1812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 xml:space="preserve">Private Property: </w:t>
      </w:r>
      <w:proofErr w:type="spellStart"/>
      <w:r w:rsidRPr="00026916">
        <w:t>Holatta-Micco</w:t>
      </w:r>
      <w:proofErr w:type="spellEnd"/>
      <w:r w:rsidRPr="00026916">
        <w:t xml:space="preserve"> (Billy Bowlegs) and Governor Thomas Brown and Claims against Native Lands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Reconstruction in Florida, 1865-1877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Spanish Missions and the Conflict between Spain and England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Stopping of the Cross-Florida Barge Canal: An Environmental Compromise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St. Augustine: Haven for Runaway Slaves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Uneasy Neighbors: Florida and Cuba in the 20th and 21st Centuries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Union or Secession? Conflicting Stands of Governors Call and Milton on the Eve of the Civil War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Capital Compromise: Tallahassee as Florida’s Capital City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Conch Republic: Key West Attempts to Challenge the Government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French in Florida: A Conflict for Spain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Impact of Disney World on Orlando: From Tranquil Town to Bustling City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Longest War: The U.S. Government versus the Seminole Indians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 xml:space="preserve">The </w:t>
      </w:r>
      <w:proofErr w:type="spellStart"/>
      <w:r w:rsidRPr="00026916">
        <w:t>Narváez</w:t>
      </w:r>
      <w:proofErr w:type="spellEnd"/>
      <w:r w:rsidRPr="00026916">
        <w:t xml:space="preserve"> Expedition: Conflicting Relations between Native Americans and Spaniards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Reverend C. K. Steele and the 1956 Tallahassee Bus Boycott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U.S. Acquires Florida: The Adam-Onís Treaty</w:t>
      </w:r>
    </w:p>
    <w:p w:rsidR="00026916" w:rsidRPr="00026916" w:rsidRDefault="00026916" w:rsidP="00026916">
      <w:pPr>
        <w:pStyle w:val="NoSpacing"/>
        <w:numPr>
          <w:ilvl w:val="0"/>
          <w:numId w:val="1"/>
        </w:numPr>
      </w:pPr>
      <w:r w:rsidRPr="00026916">
        <w:t>The Wheeler-Howard Act of 1934 and the Impact on Florida’s Native Populations</w:t>
      </w:r>
    </w:p>
    <w:p w:rsidR="00026916" w:rsidRDefault="00026916" w:rsidP="00A00CB1">
      <w:pPr>
        <w:pStyle w:val="NoSpacing"/>
      </w:pPr>
    </w:p>
    <w:p w:rsidR="00A00CB1" w:rsidRPr="00026916" w:rsidRDefault="00A00CB1" w:rsidP="00A00CB1">
      <w:pPr>
        <w:pStyle w:val="NoSpacing"/>
        <w:rPr>
          <w:b/>
        </w:rPr>
      </w:pPr>
      <w:r w:rsidRPr="00026916">
        <w:rPr>
          <w:b/>
        </w:rPr>
        <w:t>USA Topics</w:t>
      </w:r>
    </w:p>
    <w:p w:rsidR="00026916" w:rsidRDefault="008F469C" w:rsidP="00A00CB1">
      <w:pPr>
        <w:pStyle w:val="NoSpacing"/>
      </w:pPr>
      <w:r>
        <w:t xml:space="preserve">• </w:t>
      </w:r>
      <w:r w:rsidR="00026916" w:rsidRPr="00026916">
        <w:t>Kennedy and Khrushchev: The Cuban Missile Crisis of 1962</w:t>
      </w:r>
    </w:p>
    <w:p w:rsidR="008F469C" w:rsidRDefault="008F469C" w:rsidP="00A00CB1">
      <w:pPr>
        <w:pStyle w:val="NoSpacing"/>
      </w:pPr>
      <w:r>
        <w:t>The Government Versus the Farmers: Washington’s Lack of Compromise in the</w:t>
      </w:r>
      <w:r>
        <w:t xml:space="preserve"> </w:t>
      </w:r>
      <w:r>
        <w:t>Whiskey Rebellion</w:t>
      </w:r>
    </w:p>
    <w:p w:rsidR="008F469C" w:rsidRDefault="008F469C" w:rsidP="00A00CB1">
      <w:pPr>
        <w:pStyle w:val="NoSpacing"/>
      </w:pPr>
      <w:r>
        <w:t>• The Second Great Awakening: Religious Conflict</w:t>
      </w:r>
      <w:r>
        <w:t xml:space="preserve"> </w:t>
      </w:r>
      <w:r>
        <w:t>Driving Social Compromises</w:t>
      </w:r>
    </w:p>
    <w:p w:rsidR="008F469C" w:rsidRDefault="008F469C" w:rsidP="00A00CB1">
      <w:pPr>
        <w:pStyle w:val="NoSpacing"/>
      </w:pPr>
      <w:r>
        <w:t>• Conflicting Ideas over Religion: New Immigrants</w:t>
      </w:r>
      <w:r>
        <w:t xml:space="preserve"> </w:t>
      </w:r>
      <w:r>
        <w:t>Challenging the Protestant Ideal</w:t>
      </w:r>
    </w:p>
    <w:p w:rsidR="008F469C" w:rsidRDefault="008F469C" w:rsidP="00A00CB1">
      <w:pPr>
        <w:pStyle w:val="NoSpacing"/>
      </w:pPr>
      <w:r>
        <w:lastRenderedPageBreak/>
        <w:t xml:space="preserve">• Social Conflict </w:t>
      </w:r>
      <w:proofErr w:type="gramStart"/>
      <w:r>
        <w:t>During</w:t>
      </w:r>
      <w:proofErr w:type="gramEnd"/>
      <w:r>
        <w:t xml:space="preserve"> War: Japanese Internment</w:t>
      </w:r>
    </w:p>
    <w:p w:rsidR="008F469C" w:rsidRDefault="008F469C" w:rsidP="00A00CB1">
      <w:pPr>
        <w:pStyle w:val="NoSpacing"/>
      </w:pPr>
      <w:r>
        <w:t>• Conflicting Opinions, Compromised Values:</w:t>
      </w:r>
      <w:r>
        <w:t xml:space="preserve"> </w:t>
      </w:r>
      <w:r>
        <w:t>The Vietnam Generation</w:t>
      </w:r>
    </w:p>
    <w:p w:rsidR="008F469C" w:rsidRDefault="008F469C" w:rsidP="00A00CB1">
      <w:pPr>
        <w:pStyle w:val="NoSpacing"/>
      </w:pPr>
      <w:r>
        <w:t>• Rodgers and Hammerstein: From Lighthearted</w:t>
      </w:r>
      <w:r>
        <w:t xml:space="preserve"> </w:t>
      </w:r>
      <w:r>
        <w:t>Musicals to Serious Social Issues</w:t>
      </w:r>
    </w:p>
    <w:p w:rsidR="008F469C" w:rsidRDefault="008F469C" w:rsidP="00A00CB1">
      <w:pPr>
        <w:pStyle w:val="NoSpacing"/>
      </w:pPr>
      <w:r>
        <w:t>• Ronald Reagan and the Berlin Wall</w:t>
      </w:r>
    </w:p>
    <w:p w:rsidR="008F469C" w:rsidRDefault="008F469C" w:rsidP="00A00CB1">
      <w:pPr>
        <w:pStyle w:val="NoSpacing"/>
      </w:pPr>
      <w:r>
        <w:t>• The Camp David Accords</w:t>
      </w:r>
    </w:p>
    <w:p w:rsidR="008F469C" w:rsidRDefault="008F469C" w:rsidP="00A00CB1">
      <w:pPr>
        <w:pStyle w:val="NoSpacing"/>
      </w:pPr>
      <w:r>
        <w:t>• Theodore Roosevelt and the Completion of the</w:t>
      </w:r>
      <w:r>
        <w:t xml:space="preserve"> </w:t>
      </w:r>
      <w:r>
        <w:t>Panama Canal</w:t>
      </w:r>
    </w:p>
    <w:p w:rsidR="008F469C" w:rsidRDefault="008F469C" w:rsidP="00A00CB1">
      <w:pPr>
        <w:pStyle w:val="NoSpacing"/>
      </w:pPr>
      <w:r>
        <w:t>• The Connecticut Compromise: The Prevention</w:t>
      </w:r>
      <w:r>
        <w:t xml:space="preserve"> </w:t>
      </w:r>
      <w:r>
        <w:t>of Conflict</w:t>
      </w:r>
    </w:p>
    <w:p w:rsidR="008F469C" w:rsidRDefault="008F469C" w:rsidP="00A00CB1">
      <w:pPr>
        <w:pStyle w:val="NoSpacing"/>
      </w:pPr>
      <w:r>
        <w:t xml:space="preserve">• No Taxation </w:t>
      </w:r>
      <w:proofErr w:type="gramStart"/>
      <w:r>
        <w:t>Without</w:t>
      </w:r>
      <w:proofErr w:type="gramEnd"/>
      <w:r>
        <w:t xml:space="preserve"> Representation: The Failed</w:t>
      </w:r>
      <w:r>
        <w:t xml:space="preserve"> </w:t>
      </w:r>
      <w:r>
        <w:t>Compromise That Led to a Revolution</w:t>
      </w:r>
    </w:p>
    <w:p w:rsidR="008F469C" w:rsidRDefault="008F469C" w:rsidP="00A00CB1">
      <w:pPr>
        <w:pStyle w:val="NoSpacing"/>
      </w:pPr>
      <w:r>
        <w:t>• Preventing Conflict: The Compromise of 1850</w:t>
      </w:r>
    </w:p>
    <w:p w:rsidR="008F469C" w:rsidRDefault="008F469C" w:rsidP="00A00CB1">
      <w:pPr>
        <w:pStyle w:val="NoSpacing"/>
      </w:pPr>
      <w:r>
        <w:t>• Antebellum Politics: The Nullification Controversy</w:t>
      </w:r>
    </w:p>
    <w:p w:rsidR="008F469C" w:rsidRDefault="008F469C" w:rsidP="00A00CB1">
      <w:pPr>
        <w:pStyle w:val="NoSpacing"/>
      </w:pPr>
      <w:r>
        <w:t>• The New York City Draft Riot of 1863</w:t>
      </w:r>
    </w:p>
    <w:p w:rsidR="008F469C" w:rsidRDefault="008F469C" w:rsidP="00A00CB1">
      <w:pPr>
        <w:pStyle w:val="NoSpacing"/>
      </w:pPr>
      <w:r>
        <w:t>• The Indian Removal Act of 1830</w:t>
      </w:r>
    </w:p>
    <w:p w:rsidR="008F469C" w:rsidRDefault="008F469C" w:rsidP="00A00CB1">
      <w:pPr>
        <w:pStyle w:val="NoSpacing"/>
      </w:pPr>
      <w:r>
        <w:t>• Reconstruction: Conflict and Compromise</w:t>
      </w:r>
      <w:r>
        <w:t xml:space="preserve"> </w:t>
      </w:r>
      <w:r>
        <w:t>in the South</w:t>
      </w:r>
    </w:p>
    <w:p w:rsidR="008F469C" w:rsidRDefault="008F469C" w:rsidP="00A00CB1">
      <w:pPr>
        <w:pStyle w:val="NoSpacing"/>
      </w:pPr>
      <w:r>
        <w:t>• The Compromise of 1877</w:t>
      </w:r>
    </w:p>
    <w:p w:rsidR="008F469C" w:rsidRDefault="008F469C" w:rsidP="00A00CB1">
      <w:pPr>
        <w:pStyle w:val="NoSpacing"/>
      </w:pPr>
      <w:r>
        <w:t>• The Burlingame Treaty and Chinese Exclusion</w:t>
      </w:r>
    </w:p>
    <w:p w:rsidR="008F469C" w:rsidRDefault="008F469C" w:rsidP="00A00CB1">
      <w:pPr>
        <w:pStyle w:val="NoSpacing"/>
      </w:pPr>
      <w:r>
        <w:t>• The Big Three: Conflict and Compromise at Yalta</w:t>
      </w:r>
    </w:p>
    <w:p w:rsidR="008F469C" w:rsidRDefault="008F469C" w:rsidP="00A00CB1">
      <w:pPr>
        <w:pStyle w:val="NoSpacing"/>
      </w:pPr>
      <w:r>
        <w:t>• Conscientious Objectors in World War II</w:t>
      </w:r>
    </w:p>
    <w:p w:rsidR="008F469C" w:rsidRDefault="008F469C" w:rsidP="00A00CB1">
      <w:pPr>
        <w:pStyle w:val="NoSpacing"/>
      </w:pPr>
      <w:r>
        <w:t>• The Truman Doctrine</w:t>
      </w:r>
    </w:p>
    <w:p w:rsidR="008F469C" w:rsidRDefault="008F469C" w:rsidP="00A00CB1">
      <w:pPr>
        <w:pStyle w:val="NoSpacing"/>
      </w:pPr>
      <w:r>
        <w:t>• The Marshall Plan</w:t>
      </w:r>
    </w:p>
    <w:p w:rsidR="007B583F" w:rsidRDefault="008F469C" w:rsidP="00A00CB1">
      <w:pPr>
        <w:pStyle w:val="NoSpacing"/>
      </w:pPr>
      <w:r>
        <w:t>• The Compromise to End All Conflict:</w:t>
      </w:r>
      <w:r>
        <w:t xml:space="preserve"> </w:t>
      </w:r>
      <w:r>
        <w:t>The Kellogg-Briand Pact of 1928</w:t>
      </w:r>
    </w:p>
    <w:p w:rsidR="00A00CB1" w:rsidRDefault="00A00CB1" w:rsidP="00A00CB1">
      <w:pPr>
        <w:pStyle w:val="NoSpacing"/>
      </w:pPr>
    </w:p>
    <w:p w:rsidR="00A00CB1" w:rsidRPr="00026916" w:rsidRDefault="00A00CB1" w:rsidP="00A00CB1">
      <w:pPr>
        <w:pStyle w:val="NoSpacing"/>
        <w:rPr>
          <w:b/>
        </w:rPr>
      </w:pPr>
      <w:bookmarkStart w:id="0" w:name="_GoBack"/>
      <w:r w:rsidRPr="00026916">
        <w:rPr>
          <w:b/>
        </w:rPr>
        <w:t>European Topics</w:t>
      </w:r>
    </w:p>
    <w:bookmarkEnd w:id="0"/>
    <w:p w:rsidR="00A00CB1" w:rsidRDefault="00A00CB1" w:rsidP="00A00CB1">
      <w:pPr>
        <w:pStyle w:val="NoSpacing"/>
      </w:pPr>
      <w:r>
        <w:t xml:space="preserve">• Settlement of New Land: Conflict and Compromise of the Treaty of </w:t>
      </w:r>
      <w:proofErr w:type="spellStart"/>
      <w:r>
        <w:t>Tordesillas</w:t>
      </w:r>
      <w:proofErr w:type="spellEnd"/>
      <w:r>
        <w:t xml:space="preserve"> </w:t>
      </w:r>
    </w:p>
    <w:p w:rsidR="00A00CB1" w:rsidRDefault="00A00CB1" w:rsidP="00A00CB1">
      <w:pPr>
        <w:pStyle w:val="NoSpacing"/>
      </w:pPr>
      <w:r>
        <w:t>• Martin Luther’s Refusal to Compromise His Ideals</w:t>
      </w:r>
    </w:p>
    <w:p w:rsidR="00A00CB1" w:rsidRDefault="00A00CB1" w:rsidP="00A00CB1">
      <w:pPr>
        <w:pStyle w:val="NoSpacing"/>
      </w:pPr>
      <w:r>
        <w:t>• Otto von Bismarck and the Unification of Germany</w:t>
      </w:r>
    </w:p>
    <w:p w:rsidR="00A00CB1" w:rsidRDefault="00A00CB1" w:rsidP="00A00CB1">
      <w:pPr>
        <w:pStyle w:val="NoSpacing"/>
      </w:pPr>
      <w:r>
        <w:t>• The Edict of Nantes: Compromise to End Conflict</w:t>
      </w:r>
    </w:p>
    <w:p w:rsidR="00A00CB1" w:rsidRDefault="00A00CB1" w:rsidP="00A00CB1">
      <w:pPr>
        <w:pStyle w:val="NoSpacing"/>
      </w:pPr>
      <w:r>
        <w:t xml:space="preserve">• For the Sake of Divorce: Henry VIII </w:t>
      </w:r>
      <w:proofErr w:type="gramStart"/>
      <w:r>
        <w:t>Versus</w:t>
      </w:r>
      <w:proofErr w:type="gramEnd"/>
      <w:r>
        <w:t xml:space="preserve"> Rome</w:t>
      </w:r>
    </w:p>
    <w:p w:rsidR="00A00CB1" w:rsidRDefault="00A00CB1" w:rsidP="00A00CB1">
      <w:pPr>
        <w:pStyle w:val="NoSpacing"/>
      </w:pPr>
      <w:r>
        <w:t>• Bloody Mary: A Catholic Who Refused to Compromise</w:t>
      </w:r>
    </w:p>
    <w:p w:rsidR="00A00CB1" w:rsidRDefault="00A00CB1" w:rsidP="00A00CB1">
      <w:pPr>
        <w:pStyle w:val="NoSpacing"/>
      </w:pPr>
      <w:r>
        <w:t>• Conflict at Sea: How the British Defeat of the Spanish</w:t>
      </w:r>
      <w:r>
        <w:t xml:space="preserve"> </w:t>
      </w:r>
      <w:r>
        <w:t>Armada Changed the Face of Naval Warfare</w:t>
      </w:r>
    </w:p>
    <w:p w:rsidR="00A00CB1" w:rsidRDefault="00A00CB1" w:rsidP="00A00CB1">
      <w:pPr>
        <w:pStyle w:val="NoSpacing"/>
      </w:pPr>
      <w:r>
        <w:t>• Isabella, Ferdinand, and the Spanish Reconquista</w:t>
      </w:r>
    </w:p>
    <w:p w:rsidR="00A00CB1" w:rsidRDefault="00A00CB1" w:rsidP="00A00CB1">
      <w:pPr>
        <w:pStyle w:val="NoSpacing"/>
      </w:pPr>
      <w:r>
        <w:t xml:space="preserve">• Galileo: The Conflict and Compromise </w:t>
      </w:r>
      <w:proofErr w:type="gramStart"/>
      <w:r>
        <w:t>Between</w:t>
      </w:r>
      <w:proofErr w:type="gramEnd"/>
      <w:r>
        <w:t xml:space="preserve"> </w:t>
      </w:r>
      <w:r>
        <w:t>Science and Catholicism</w:t>
      </w:r>
    </w:p>
    <w:p w:rsidR="00A00CB1" w:rsidRDefault="00A00CB1" w:rsidP="00A00CB1">
      <w:pPr>
        <w:pStyle w:val="NoSpacing"/>
      </w:pPr>
      <w:r>
        <w:t xml:space="preserve">• The Division of Berlin </w:t>
      </w:r>
      <w:proofErr w:type="gramStart"/>
      <w:r>
        <w:t>After</w:t>
      </w:r>
      <w:proofErr w:type="gramEnd"/>
      <w:r>
        <w:t xml:space="preserve"> World War II</w:t>
      </w:r>
    </w:p>
    <w:p w:rsidR="00A00CB1" w:rsidRDefault="00A00CB1" w:rsidP="00A00CB1">
      <w:pPr>
        <w:pStyle w:val="NoSpacing"/>
      </w:pPr>
      <w:r>
        <w:t>• George Fox and the Quakers: Conflict with Society,</w:t>
      </w:r>
      <w:r>
        <w:t xml:space="preserve"> </w:t>
      </w:r>
      <w:r>
        <w:t>Compromise with a New Faith</w:t>
      </w:r>
    </w:p>
    <w:p w:rsidR="00A00CB1" w:rsidRDefault="00A00CB1" w:rsidP="00A00CB1">
      <w:pPr>
        <w:pStyle w:val="NoSpacing"/>
      </w:pPr>
      <w:r>
        <w:t>• The Munich Agreement: Appeasing Conflict</w:t>
      </w:r>
    </w:p>
    <w:p w:rsidR="00A00CB1" w:rsidRDefault="00A00CB1" w:rsidP="00A00CB1">
      <w:pPr>
        <w:pStyle w:val="NoSpacing"/>
      </w:pPr>
      <w:r>
        <w:t>• The Treaty of Versailles: Prelude to the Second</w:t>
      </w:r>
      <w:r>
        <w:t xml:space="preserve"> </w:t>
      </w:r>
      <w:r>
        <w:t>World War</w:t>
      </w:r>
    </w:p>
    <w:p w:rsidR="00A00CB1" w:rsidRDefault="00A00CB1" w:rsidP="00A00CB1">
      <w:pPr>
        <w:pStyle w:val="NoSpacing"/>
      </w:pPr>
      <w:r>
        <w:t>• The Glorious Revolution: A Conflict That Led to the</w:t>
      </w:r>
      <w:r>
        <w:t xml:space="preserve"> </w:t>
      </w:r>
      <w:r>
        <w:t>English Bill of Rights</w:t>
      </w:r>
    </w:p>
    <w:p w:rsidR="00A00CB1" w:rsidRDefault="00A00CB1" w:rsidP="00A00CB1">
      <w:pPr>
        <w:pStyle w:val="NoSpacing"/>
      </w:pPr>
      <w:r>
        <w:t>• The Crusades: No Compromise for Faith</w:t>
      </w:r>
    </w:p>
    <w:p w:rsidR="00A00CB1" w:rsidRDefault="00A00CB1" w:rsidP="00A00CB1">
      <w:pPr>
        <w:pStyle w:val="NoSpacing"/>
      </w:pPr>
    </w:p>
    <w:sectPr w:rsidR="00A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41D1"/>
    <w:multiLevelType w:val="multilevel"/>
    <w:tmpl w:val="6A3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C"/>
    <w:rsid w:val="00026916"/>
    <w:rsid w:val="008F469C"/>
    <w:rsid w:val="00A00CB1"/>
    <w:rsid w:val="00C05924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56AE"/>
  <w15:chartTrackingRefBased/>
  <w15:docId w15:val="{4E7A36A2-CF98-401B-A2DD-2918B138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2</cp:revision>
  <dcterms:created xsi:type="dcterms:W3CDTF">2017-11-13T19:02:00Z</dcterms:created>
  <dcterms:modified xsi:type="dcterms:W3CDTF">2017-11-13T22:16:00Z</dcterms:modified>
</cp:coreProperties>
</file>